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0C8C44" w14:textId="473B52B0" w:rsidR="00C92047" w:rsidRPr="000502B8" w:rsidRDefault="000502B8">
      <w:pPr>
        <w:rPr>
          <w:u w:val="single"/>
        </w:rPr>
      </w:pPr>
      <w:r w:rsidRPr="000502B8">
        <w:rPr>
          <w:u w:val="single"/>
        </w:rPr>
        <w:t>Sonstige Materialien</w:t>
      </w:r>
    </w:p>
    <w:p w14:paraId="1BB75A56" w14:textId="37DB5D32" w:rsidR="000502B8" w:rsidRDefault="000502B8">
      <w:r>
        <w:t>Leere Moderationskarten (DIN A4, um gemeinsam mit den Kindern im Stuhlkreis den Transfer zu schaffen zwischen Roboterbewegungen und englischen Bewegungsvokabeln)</w:t>
      </w:r>
    </w:p>
    <w:p w14:paraId="6FB339AA" w14:textId="41A158CD" w:rsidR="000502B8" w:rsidRDefault="000502B8">
      <w:r>
        <w:t>Kreide (um die Parcours auf den Schulhof zu übertragen)</w:t>
      </w:r>
    </w:p>
    <w:p w14:paraId="65D893AD" w14:textId="2ED7B6BD" w:rsidR="000502B8" w:rsidRDefault="000502B8">
      <w:r>
        <w:t>Sticker (bei Bedarf zur Markierung des Lieblingsparcours der Gruppe, Strichlisten oder Ähnliches würden natürlich auch gehen)</w:t>
      </w:r>
    </w:p>
    <w:sectPr w:rsidR="000502B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02B8"/>
    <w:rsid w:val="000502B8"/>
    <w:rsid w:val="009616BF"/>
    <w:rsid w:val="00F276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6CB6A4"/>
  <w15:chartTrackingRefBased/>
  <w15:docId w15:val="{273CCF3C-E4FC-4602-9C20-99DA0F37F5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</Words>
  <Characters>315</Characters>
  <Application>Microsoft Office Word</Application>
  <DocSecurity>0</DocSecurity>
  <Lines>2</Lines>
  <Paragraphs>1</Paragraphs>
  <ScaleCrop>false</ScaleCrop>
  <Company/>
  <LinksUpToDate>false</LinksUpToDate>
  <CharactersWithSpaces>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Lisa Heitkamp</dc:creator>
  <cp:keywords/>
  <dc:description/>
  <cp:lastModifiedBy>Lisa Heitkamp</cp:lastModifiedBy>
  <cp:revision>1</cp:revision>
  <dcterms:created xsi:type="dcterms:W3CDTF">2021-02-12T17:57:00Z</dcterms:created>
  <dcterms:modified xsi:type="dcterms:W3CDTF">2021-02-12T18:02:00Z</dcterms:modified>
</cp:coreProperties>
</file>